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Maqola sarlavhasi (oʻzbekcha, 15 soʻzgacha)</w:t>
      </w:r>
    </w:p>
    <w:p>
      <w:r>
        <w:t xml:space="preserve">Familiya Ism¹ (ORCID: 0000-0000-0000-0000), Familiya Ism²</w:t>
      </w:r>
    </w:p>
    <w:p>
      <w:r>
        <w:t xml:space="preserve">¹ Kafedra, Universitet, Shahar, Davlat. Email: author@example.com</w:t>
      </w:r>
    </w:p>
    <w:p>
      <w:r>
        <w:t xml:space="preserve">² Tashkilot, Shahar, Davlat.</w:t>
      </w:r>
    </w:p>
    <w:p>
      <w:pPr>
        <w:pStyle w:val="Heading1"/>
      </w:pPr>
      <w:r>
        <w:t xml:space="preserve">Abstract (English) / Аннотация / Annotatsiya</w:t>
      </w:r>
    </w:p>
    <w:p>
      <w:r>
        <w:t xml:space="preserve">English (150–250 words): aim, materials and methods, main results, conclusion. No citations or abbreviations.</w:t>
      </w:r>
    </w:p>
    <w:p>
      <w:r>
        <w:t xml:space="preserve">Keywords (EN): 5–8 keywords separated by commas.</w:t>
      </w:r>
    </w:p>
    <w:p>
      <w:r>
        <w:t xml:space="preserve">Русский (150–250 слов): цель, материалы и методы, основные результаты, вывод.</w:t>
      </w:r>
    </w:p>
    <w:p>
      <w:r>
        <w:t xml:space="preserve">Ключевые слова (RU): 5–8 ключевых слов.</w:t>
      </w:r>
    </w:p>
    <w:p>
      <w:r>
        <w:t xml:space="preserve">Oʻzbekcha (150–250 soʻz): maqsad, material va metodlar, asosiy natijalar, xulosa.</w:t>
      </w:r>
    </w:p>
    <w:p>
      <w:r>
        <w:t xml:space="preserve">Kalit soʻzlar (UZ): 5–8 ta kalit soʻz.</w:t>
      </w:r>
    </w:p>
    <w:p>
      <w:pPr>
        <w:pStyle w:val="Heading1"/>
      </w:pPr>
      <w:r>
        <w:t xml:space="preserve">1. Kirish</w:t>
      </w:r>
    </w:p>
    <w:p>
      <w:r>
        <w:t xml:space="preserve">Muammoning dolzarbligi, adabiyotlar sharhi va tadqiqot maqsadi [1].</w:t>
      </w:r>
    </w:p>
    <w:p>
      <w:pPr>
        <w:pStyle w:val="Heading1"/>
      </w:pPr>
      <w:r>
        <w:t xml:space="preserve">2. Material va metodlar</w:t>
      </w:r>
    </w:p>
    <w:p>
      <w:r>
        <w:t xml:space="preserve">Obyekt, joy, vaqt va uslublar takrorlanadigan darajada aniq. Botanik nomlar birinchi eslatilganda toʻliq va muallifi bilan (masalan, </w:t>
      </w:r>
    </w:p>
    <w:p>
      <w:r>
        <w:rPr>
          <w:i/>
        </w:rPr>
        <w:t xml:space="preserve">Tulipa greigii Regel — kursivda).</w:t>
      </w:r>
    </w:p>
    <w:p>
      <w:pPr>
        <w:pStyle w:val="Heading1"/>
      </w:pPr>
      <w:r>
        <w:t xml:space="preserve">3. Natijalar</w:t>
      </w:r>
    </w:p>
    <w:p>
      <w:r>
        <w:t xml:space="preserve">Faqat natijalar; jadval va rasmlarga havola qilinadi.</w:t>
      </w:r>
    </w:p>
    <w:p>
      <w:pPr>
        <w:pStyle w:val="Heading1"/>
      </w:pPr>
      <w:r>
        <w:t xml:space="preserve">4. Muhokama</w:t>
      </w:r>
    </w:p>
    <w:p>
      <w:r>
        <w:t xml:space="preserve">Natijalarni oldingi tadqiqotlar bilan taqqoslash, cheklovlar.</w:t>
      </w:r>
    </w:p>
    <w:p>
      <w:pPr>
        <w:pStyle w:val="Heading1"/>
      </w:pPr>
      <w:r>
        <w:t xml:space="preserve">5. Xulosa</w:t>
      </w:r>
    </w:p>
    <w:p>
      <w:r>
        <w:t xml:space="preserve">Asosiy xulosalar va kelgusi yoʻnalishlar.</w:t>
      </w:r>
    </w:p>
    <w:p>
      <w:pPr>
        <w:pStyle w:val="Heading1"/>
      </w:pPr>
      <w:r>
        <w:t xml:space="preserve">Minnatdorchilik / Grant</w:t>
      </w:r>
    </w:p>
    <w:p>
      <w:r>
        <w:t xml:space="preserve">Moliyalashtirish manbai va grant raqami.</w:t>
      </w:r>
    </w:p>
    <w:p>
      <w:pPr>
        <w:pStyle w:val="Heading1"/>
      </w:pPr>
      <w:r>
        <w:t xml:space="preserve">Mualliflar hissasi va manfaatlar toʻqnashuvi</w:t>
      </w:r>
    </w:p>
    <w:p>
      <w:r>
        <w:t xml:space="preserve">Har bir muallif hissasi (CRediT). Manfaatlar toʻqnashuvi yoʻqligi bildiriladi.</w:t>
      </w:r>
    </w:p>
    <w:p>
      <w:pPr>
        <w:pStyle w:val="Heading1"/>
      </w:pPr>
      <w:r>
        <w:t xml:space="preserve">Adabiyotlar (Vancouver uslubi)</w:t>
      </w:r>
    </w:p>
    <w:p>
      <w:r>
        <w:t xml:space="preserve">1. Familiya A.B. Maqola nomi. Jurnal nomi. 2024;12(3):45–59. doi:10.0000/xxxx.</w:t>
      </w:r>
    </w:p>
    <w:p>
      <w:r>
        <w:t xml:space="preserve">2. Author C.D. Book Title. City: Publisher; 2023. 210 p.</w:t>
      </w:r>
    </w:p>
    <w:sectPr>
      <w:pgSz w:w="11906" w:h="16838"/>
      <w:pgMar w:top="1417" w:right="1134" w:bottom="1417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</w:rPr>
    </w:rPrDefault>
  </w:docDefaults>
  <w:style w:type="paragraph" w:default="1" w:styleId="Normal">
    <w:name w:val="Normal"/>
    <w:pPr>
      <w:spacing w:line="360" w:lineRule="auto"/>
      <w:jc w:val="both"/>
    </w:pPr>
  </w:style>
  <w:style w:type="paragraph" w:styleId="Title">
    <w:name w:val="Title"/>
    <w:pPr>
      <w:jc w:val="center"/>
      <w:spacing w:after="240"/>
    </w:pPr>
    <w:rPr>
      <w:b/>
      <w:sz w:val="30"/>
    </w:rPr>
  </w:style>
  <w:style w:type="paragraph" w:styleId="Heading1">
    <w:name w:val="heading 1"/>
    <w:pPr>
      <w:spacing w:before="240" w:after="120"/>
      <w:outlineLvl w:val="0"/>
    </w:pPr>
    <w:rPr>
      <w:b/>
      <w:sz w:val="26"/>
    </w:rPr>
  </w:style>
  <w:style w:type="paragraph" w:styleId="Heading2">
    <w:name w:val="heading 2"/>
    <w:pPr>
      <w:spacing w:before="160" w:after="80"/>
      <w:outlineLvl w:val="1"/>
    </w:pPr>
    <w:rPr>
      <w:b/>
      <w:i/>
      <w:sz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